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957CE" w14:textId="0E0BBD53" w:rsidR="00F110F1" w:rsidRPr="005401E9" w:rsidRDefault="005401E9" w:rsidP="005401E9">
      <w:pPr>
        <w:spacing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5401E9">
        <w:rPr>
          <w:rFonts w:asciiTheme="majorHAnsi" w:hAnsiTheme="majorHAnsi" w:cstheme="majorHAnsi"/>
          <w:b/>
          <w:bCs/>
          <w:sz w:val="24"/>
          <w:szCs w:val="24"/>
        </w:rPr>
        <w:t>INFORMACIÓN ORGANIZATIVA</w:t>
      </w:r>
    </w:p>
    <w:p w14:paraId="0BBA399A" w14:textId="77777777" w:rsidR="00F110F1" w:rsidRPr="005401E9" w:rsidRDefault="00F110F1" w:rsidP="005401E9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02409287" w14:textId="5C8DE294" w:rsidR="00F110F1" w:rsidRPr="005401E9" w:rsidRDefault="00000000" w:rsidP="005401E9">
      <w:pPr>
        <w:spacing w:line="240" w:lineRule="auto"/>
        <w:jc w:val="both"/>
        <w:rPr>
          <w:rFonts w:asciiTheme="majorHAnsi" w:hAnsiTheme="majorHAnsi" w:cstheme="majorHAnsi"/>
          <w:b/>
          <w:bCs/>
          <w:color w:val="22C15E"/>
          <w:sz w:val="24"/>
          <w:szCs w:val="24"/>
          <w:highlight w:val="white"/>
          <w:u w:val="singl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Área de la información organizativa del portal de transparencia de </w:t>
      </w:r>
      <w:r w:rsidR="005401E9"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AKACENTER FORMACIÓN OCUPACIONAL S.L.</w:t>
      </w:r>
      <w:r w:rsidRPr="005401E9">
        <w:rPr>
          <w:rFonts w:asciiTheme="majorHAnsi" w:hAnsiTheme="majorHAnsi" w:cstheme="majorHAnsi"/>
          <w:b/>
          <w:bCs/>
          <w:sz w:val="24"/>
          <w:szCs w:val="24"/>
        </w:rPr>
        <w:fldChar w:fldCharType="begin"/>
      </w:r>
      <w:r w:rsidRPr="005401E9">
        <w:rPr>
          <w:rFonts w:asciiTheme="majorHAnsi" w:hAnsiTheme="majorHAnsi" w:cstheme="majorHAnsi"/>
          <w:b/>
          <w:bCs/>
          <w:sz w:val="24"/>
          <w:szCs w:val="24"/>
        </w:rPr>
        <w:instrText xml:space="preserve"> HYPERLINK "https://akacenter.com/portal-transparencia-organizacion-organigrama/" </w:instrText>
      </w:r>
      <w:r w:rsidRPr="005401E9">
        <w:rPr>
          <w:rFonts w:asciiTheme="majorHAnsi" w:hAnsiTheme="majorHAnsi" w:cstheme="majorHAnsi"/>
          <w:b/>
          <w:bCs/>
          <w:sz w:val="24"/>
          <w:szCs w:val="24"/>
        </w:rPr>
      </w:r>
      <w:r w:rsidRPr="005401E9">
        <w:rPr>
          <w:rFonts w:asciiTheme="majorHAnsi" w:hAnsiTheme="majorHAnsi" w:cstheme="majorHAnsi"/>
          <w:b/>
          <w:bCs/>
          <w:sz w:val="24"/>
          <w:szCs w:val="24"/>
        </w:rPr>
        <w:fldChar w:fldCharType="separate"/>
      </w:r>
    </w:p>
    <w:p w14:paraId="024206C2" w14:textId="77777777" w:rsidR="00F110F1" w:rsidRPr="005401E9" w:rsidRDefault="00000000" w:rsidP="005401E9">
      <w:pPr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b/>
          <w:bCs/>
          <w:sz w:val="24"/>
          <w:szCs w:val="24"/>
        </w:rPr>
        <w:fldChar w:fldCharType="end"/>
      </w:r>
    </w:p>
    <w:p w14:paraId="3A09FF6B" w14:textId="72D76F8B" w:rsidR="00F110F1" w:rsidRPr="005401E9" w:rsidRDefault="005401E9" w:rsidP="005401E9">
      <w:pPr>
        <w:spacing w:line="240" w:lineRule="auto"/>
        <w:jc w:val="both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INFORMACIÓN RELATIVA A LAS FUNCIONES Y COMPETENCIAS, AL OBJETO SOCIAL O AL FIN FUNDACIONAL DE LA ENTIDAD.</w:t>
      </w:r>
    </w:p>
    <w:p w14:paraId="2C988C87" w14:textId="77777777" w:rsidR="00F110F1" w:rsidRPr="005401E9" w:rsidRDefault="00F110F1" w:rsidP="005401E9">
      <w:pPr>
        <w:spacing w:line="240" w:lineRule="auto"/>
        <w:ind w:left="720"/>
        <w:jc w:val="both"/>
        <w:rPr>
          <w:rFonts w:asciiTheme="majorHAnsi" w:hAnsiTheme="majorHAnsi" w:cstheme="majorHAnsi"/>
          <w:b/>
          <w:bCs/>
          <w:color w:val="333333"/>
          <w:highlight w:val="white"/>
          <w:u w:val="single"/>
        </w:rPr>
      </w:pPr>
    </w:p>
    <w:p w14:paraId="3270E495" w14:textId="2BA018D2" w:rsidR="005401E9" w:rsidRDefault="00000000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En </w:t>
      </w:r>
      <w:r w:rsidR="005401E9"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octubre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de 2005 se crea </w:t>
      </w:r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AKACENTER FORMACIÓN OCUPACIONAL S</w:t>
      </w:r>
      <w:r w:rsidR="005401E9"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.</w:t>
      </w:r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L</w:t>
      </w:r>
      <w:r w:rsid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.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como un proyecto formativo para cubrir las necesidades formativas del sur de la Isla.</w:t>
      </w:r>
    </w:p>
    <w:p w14:paraId="3DC9A256" w14:textId="77777777" w:rsidR="005401E9" w:rsidRPr="005401E9" w:rsidRDefault="005401E9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highlight w:val="white"/>
        </w:rPr>
      </w:pPr>
    </w:p>
    <w:p w14:paraId="7353CF03" w14:textId="12007104" w:rsidR="00F110F1" w:rsidRPr="005401E9" w:rsidRDefault="00000000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La razón de ser de la empresa está en reducir la brecha entre la formación que exigían las empresas que tuviesen sus trabajadores, y la formación que recibían los alumnos/as en la formación reglada convencional.</w:t>
      </w:r>
    </w:p>
    <w:p w14:paraId="0305D671" w14:textId="77777777" w:rsidR="005401E9" w:rsidRPr="005401E9" w:rsidRDefault="005401E9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highlight w:val="white"/>
        </w:rPr>
      </w:pPr>
    </w:p>
    <w:p w14:paraId="71399A3A" w14:textId="325BF22A" w:rsidR="00F110F1" w:rsidRPr="005401E9" w:rsidRDefault="00000000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Desde el primer momento, </w:t>
      </w:r>
      <w:r w:rsidR="005401E9"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AKACENTER FORMACIÓN OCUPACIONAL S.L.</w:t>
      </w:r>
      <w:r w:rsid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tiene una visión local y pr</w:t>
      </w:r>
      <w:r w:rsid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á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ctica; por lo que todo su itinerario formativo va dirigido a cubrir las necesidades formativas reales que puede tener una persona que quiere incorporarse en un mercado laboral con una tendencia muy marcada al sector terciario.</w:t>
      </w:r>
    </w:p>
    <w:p w14:paraId="4027BD3B" w14:textId="77777777" w:rsidR="005401E9" w:rsidRPr="005401E9" w:rsidRDefault="005401E9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highlight w:val="white"/>
        </w:rPr>
      </w:pPr>
    </w:p>
    <w:p w14:paraId="49DE91E4" w14:textId="0C660057" w:rsidR="00F110F1" w:rsidRPr="005401E9" w:rsidRDefault="00000000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Para ello, desde el centro de formación se han habilitado diferentes espacios formativos de la máxima calidad y solicitado diferentes tipos de subvenciones a los diferentes estamentos para poder ofrecer la mejor de la formación.</w:t>
      </w:r>
    </w:p>
    <w:p w14:paraId="63D85724" w14:textId="77777777" w:rsidR="005401E9" w:rsidRPr="005401E9" w:rsidRDefault="005401E9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highlight w:val="white"/>
        </w:rPr>
      </w:pPr>
    </w:p>
    <w:p w14:paraId="7A8FA42D" w14:textId="4F93600B" w:rsidR="00F110F1" w:rsidRPr="005401E9" w:rsidRDefault="005401E9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AKACENTER FORMACIÓN OCUPACIONAL S.L.</w:t>
      </w:r>
      <w:r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está en continuo proceso de adaptación y fluctuación para satisfacer las necesidades de formación de un mercado laboral en constate cambio, y poder ofrecer siempre una formación de rigor y calidad, tanto para particulares como para empresas.</w:t>
      </w:r>
    </w:p>
    <w:p w14:paraId="5B13F355" w14:textId="77777777" w:rsidR="005401E9" w:rsidRPr="005401E9" w:rsidRDefault="005401E9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highlight w:val="white"/>
        </w:rPr>
      </w:pPr>
    </w:p>
    <w:p w14:paraId="739A5612" w14:textId="303ACE95" w:rsidR="00F110F1" w:rsidRDefault="00000000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Por ello, </w:t>
      </w:r>
      <w:r w:rsidR="005401E9"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AKACENTER FORMACIÓN OCUPACIONAL S.L.</w:t>
      </w:r>
      <w:r w:rsid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es una organización centrada en la formación, la empleabilidad y el emprendimiento de las personas, que busca ser referente en el sector y zona geográfica donde actúa, para la obtención de la inserción, perfeccionamiento y superación laboral de las mismas, mejorando así sus condiciones y alternativas de vida.</w:t>
      </w:r>
    </w:p>
    <w:p w14:paraId="4C71EEDD" w14:textId="77777777" w:rsidR="005401E9" w:rsidRPr="005401E9" w:rsidRDefault="005401E9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highlight w:val="white"/>
        </w:rPr>
      </w:pPr>
    </w:p>
    <w:p w14:paraId="02E4D6F8" w14:textId="77777777" w:rsidR="00F110F1" w:rsidRPr="005401E9" w:rsidRDefault="00000000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Nuestra VISIÓN es ser reconocidos por la sociedad, alumnos y clientes como centro que intenta obtener la máxima cualificación profesional de los alumnos, formativa y de nuestros profesionales, para tener la máxima cualificación e inserción laboral de nuestros alumnos, y la máxima referencia entre nuestras empresas proporcionando elementos diferenciadores, como nuestro método, tecnología, innovación y proyección de futuro.</w:t>
      </w:r>
    </w:p>
    <w:p w14:paraId="04C99041" w14:textId="77777777" w:rsidR="005401E9" w:rsidRDefault="005401E9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2017A743" w14:textId="49E5826E" w:rsidR="00F110F1" w:rsidRPr="005401E9" w:rsidRDefault="00000000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Los VALORES de </w:t>
      </w:r>
      <w:r w:rsidR="005401E9"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AKACENTER FORMACIÓN OCUPACIONAL S.L.</w:t>
      </w:r>
      <w:r w:rsid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son:</w:t>
      </w:r>
    </w:p>
    <w:p w14:paraId="174977EF" w14:textId="788AB9AD" w:rsidR="005401E9" w:rsidRDefault="00000000" w:rsidP="005401E9">
      <w:pPr>
        <w:pStyle w:val="Prrafodelista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Proximidad y Empatía</w:t>
      </w:r>
    </w:p>
    <w:p w14:paraId="293EBB67" w14:textId="77777777" w:rsidR="005401E9" w:rsidRDefault="00000000" w:rsidP="005401E9">
      <w:pPr>
        <w:pStyle w:val="Prrafodelista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Capacidad de respuesta</w:t>
      </w:r>
    </w:p>
    <w:p w14:paraId="093B57AF" w14:textId="2EF7BD77" w:rsidR="005401E9" w:rsidRDefault="00000000" w:rsidP="005401E9">
      <w:pPr>
        <w:pStyle w:val="Prrafodelista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Ética, Tra</w:t>
      </w:r>
      <w:r w:rsidR="00967FF1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n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sparencia Seriedad</w:t>
      </w:r>
    </w:p>
    <w:p w14:paraId="4A94C076" w14:textId="77777777" w:rsidR="005401E9" w:rsidRDefault="00000000" w:rsidP="005401E9">
      <w:pPr>
        <w:pStyle w:val="Prrafodelista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Respeto al medioambiente</w:t>
      </w:r>
    </w:p>
    <w:p w14:paraId="497E5A6F" w14:textId="77777777" w:rsidR="005401E9" w:rsidRDefault="00000000" w:rsidP="005401E9">
      <w:pPr>
        <w:pStyle w:val="Prrafodelista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Eficiencia</w:t>
      </w:r>
    </w:p>
    <w:p w14:paraId="3094BB28" w14:textId="77777777" w:rsidR="005401E9" w:rsidRDefault="00000000" w:rsidP="005401E9">
      <w:pPr>
        <w:pStyle w:val="Prrafodelista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Seguridad</w:t>
      </w:r>
    </w:p>
    <w:p w14:paraId="46786D8A" w14:textId="7477BCD9" w:rsidR="00F110F1" w:rsidRPr="005401E9" w:rsidRDefault="00000000" w:rsidP="005401E9">
      <w:pPr>
        <w:pStyle w:val="Prrafodelista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Superación personal y profesional</w:t>
      </w:r>
    </w:p>
    <w:p w14:paraId="336969BD" w14:textId="77777777" w:rsidR="005401E9" w:rsidRDefault="005401E9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150F1A75" w14:textId="7E9AD7ED" w:rsidR="00F110F1" w:rsidRDefault="00000000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Por ello</w:t>
      </w:r>
      <w:r w:rsid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,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expresa públicamente a través de esta política, su más fuerte compromiso con el incremento del reconocimiento y prestigio de la organización dentro de la Comunidad Canaria, de forma profesional, innovadora</w:t>
      </w:r>
      <w:r w:rsid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,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y basada en la proximidad, capacidad de respuesta respeto al medio ambiente, eficiencia seriedad seguridad y transparencia y superación personal y profesional, y el cumplimiento de los compromisos con los clientes. Estableciendo establece las siguientes directrices:</w:t>
      </w:r>
    </w:p>
    <w:p w14:paraId="504222DB" w14:textId="77777777" w:rsidR="005401E9" w:rsidRPr="005401E9" w:rsidRDefault="005401E9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7F76AD60" w14:textId="77777777" w:rsidR="00F110F1" w:rsidRPr="005401E9" w:rsidRDefault="00000000" w:rsidP="005401E9">
      <w:pPr>
        <w:pStyle w:val="Prrafodelista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Cumplir con todos y cada uno de los requisitos legales aplicables a nuestra actividad.</w:t>
      </w:r>
    </w:p>
    <w:p w14:paraId="06E648E5" w14:textId="77777777" w:rsidR="00F110F1" w:rsidRPr="005401E9" w:rsidRDefault="00000000" w:rsidP="005401E9">
      <w:pPr>
        <w:pStyle w:val="Prrafodelista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Asegurar la satisfacción continua de nuestros grupos de interés, identificando y resolviendo sus necesidades y expectativas.</w:t>
      </w:r>
    </w:p>
    <w:p w14:paraId="4B8726F9" w14:textId="77777777" w:rsidR="00F110F1" w:rsidRPr="005401E9" w:rsidRDefault="00000000" w:rsidP="005401E9">
      <w:pPr>
        <w:pStyle w:val="Prrafodelista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Mantener al día y mejorar continuamente la eficacia del Sistema de Gestión basado en la norma ISO 9001, ISO 14001 y Reglamento EMAS, como medio para garantizar la confianza de nuestros grupos de interés actuales y potenciales.</w:t>
      </w:r>
    </w:p>
    <w:p w14:paraId="1AEEF7A0" w14:textId="77777777" w:rsidR="00F110F1" w:rsidRPr="005401E9" w:rsidRDefault="00000000" w:rsidP="005401E9">
      <w:pPr>
        <w:pStyle w:val="Prrafodelista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Potenciar las capacidades de nuestro personal a través de la formación adaptada a las necesidades de sus puestos, así como de la dotación de los recursos necesarios.</w:t>
      </w:r>
    </w:p>
    <w:p w14:paraId="5C9E6E72" w14:textId="77777777" w:rsidR="00F110F1" w:rsidRPr="005401E9" w:rsidRDefault="00000000" w:rsidP="005401E9">
      <w:pPr>
        <w:pStyle w:val="Prrafodelista"/>
        <w:numPr>
          <w:ilvl w:val="0"/>
          <w:numId w:val="6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Analizar las necesidades de nuestros grupos de interés, mediante una comunicación interna eficaz que nos permita desarrollar ampliamente nuestros procesos de trabajo.</w:t>
      </w:r>
    </w:p>
    <w:p w14:paraId="231455CE" w14:textId="77777777" w:rsidR="005401E9" w:rsidRDefault="005401E9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  <w:u w:val="single"/>
        </w:rPr>
      </w:pPr>
    </w:p>
    <w:p w14:paraId="44FFE388" w14:textId="25F42AA2" w:rsidR="00F110F1" w:rsidRDefault="00000000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FORMACIÓN IMPARTIDA:</w:t>
      </w:r>
    </w:p>
    <w:p w14:paraId="6D7291A6" w14:textId="77777777" w:rsidR="005401E9" w:rsidRPr="005401E9" w:rsidRDefault="005401E9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</w:pPr>
    </w:p>
    <w:p w14:paraId="27C8A343" w14:textId="304E5AF6" w:rsidR="00F110F1" w:rsidRDefault="00000000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Dentro del catálogo de formación que ofrecemos en </w:t>
      </w:r>
      <w:r w:rsidR="005401E9"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AKACENTER FORMACIÓN OCUPACIONAL S.L.</w:t>
      </w:r>
      <w:r w:rsid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tenemos </w:t>
      </w:r>
      <w:r w:rsidR="005401E9"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diferentes tipos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de formación:</w:t>
      </w:r>
    </w:p>
    <w:p w14:paraId="4808B627" w14:textId="77777777" w:rsidR="005401E9" w:rsidRPr="005401E9" w:rsidRDefault="005401E9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34F6A751" w14:textId="77777777" w:rsidR="005401E9" w:rsidRDefault="00000000" w:rsidP="005401E9">
      <w:pPr>
        <w:pStyle w:val="Prrafodelista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 xml:space="preserve">Cursos Subvencionados Preferentemente para Trabajador: 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En la actualidad disponemos de una oferta de cursos on-line para trabajadores subvencionados por el Plan Avanza, y el Fondo Social Europeo.</w:t>
      </w:r>
    </w:p>
    <w:p w14:paraId="6E122860" w14:textId="77777777" w:rsidR="005401E9" w:rsidRPr="005401E9" w:rsidRDefault="005401E9" w:rsidP="005401E9">
      <w:pPr>
        <w:pStyle w:val="Prrafodelista"/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78031535" w14:textId="7018C4C6" w:rsidR="005401E9" w:rsidRDefault="00000000" w:rsidP="005401E9">
      <w:pPr>
        <w:pStyle w:val="Prrafodelista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 xml:space="preserve">Cursos Subvencionados Preferentemente para Desempleados: 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Estos son cursos subvencionados por el Fondo Social Europeo y </w:t>
      </w:r>
      <w:r w:rsidR="005401E9"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Cofinanciados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por el Servicio Canario de Empleo y el Gobierno de Canarias.</w:t>
      </w:r>
    </w:p>
    <w:p w14:paraId="295190A9" w14:textId="77777777" w:rsidR="005401E9" w:rsidRPr="005401E9" w:rsidRDefault="005401E9" w:rsidP="005401E9">
      <w:pPr>
        <w:pStyle w:val="Prrafodelista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</w:pPr>
    </w:p>
    <w:p w14:paraId="1D4C93C3" w14:textId="77777777" w:rsidR="005401E9" w:rsidRDefault="00000000" w:rsidP="005401E9">
      <w:pPr>
        <w:pStyle w:val="Prrafodelista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 xml:space="preserve">Cursos Subvencionados para Empresas (Bonificada): 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Estos cursos, pueden ser subvencionados o no, y pueden ser a medida para una empresa o pueden ser comunes para varias empresas. También asesoramos sobre planes de formación continuada en la empresa para llegar a objetivos concretos.</w:t>
      </w:r>
    </w:p>
    <w:p w14:paraId="1DCD4F0C" w14:textId="77777777" w:rsidR="005401E9" w:rsidRPr="005401E9" w:rsidRDefault="005401E9" w:rsidP="005401E9">
      <w:pPr>
        <w:pStyle w:val="Prrafodelista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</w:pPr>
    </w:p>
    <w:p w14:paraId="0FDC5331" w14:textId="77777777" w:rsidR="005401E9" w:rsidRDefault="00000000" w:rsidP="005401E9">
      <w:pPr>
        <w:pStyle w:val="Prrafodelista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 xml:space="preserve">Cursos Privados para Adultos: 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Estos son cursos de diferentes especialidades en las cuales pueden participar cualquier persona con ganas de superarse y adquirir nuevos conocimientos y habilidades.</w:t>
      </w:r>
    </w:p>
    <w:p w14:paraId="12702E4F" w14:textId="77777777" w:rsidR="005401E9" w:rsidRPr="005401E9" w:rsidRDefault="005401E9" w:rsidP="005401E9">
      <w:pPr>
        <w:pStyle w:val="Prrafodelista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</w:pPr>
    </w:p>
    <w:p w14:paraId="30B3FA62" w14:textId="37E53655" w:rsidR="005401E9" w:rsidRDefault="00000000" w:rsidP="005401E9">
      <w:pPr>
        <w:pStyle w:val="Prrafodelista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Acreditaciones oficiales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:  Estamos certificados para examinar de los de los niveles de idiomas con </w:t>
      </w:r>
      <w:r w:rsid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los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referentes del sector: TRINITY, Cambridge Linguaskill y Oxford, reconocidos a nivel a nivel nacional e internacional por universidades, empresas e instituciones.</w:t>
      </w:r>
    </w:p>
    <w:p w14:paraId="08AEF86D" w14:textId="77777777" w:rsidR="005401E9" w:rsidRPr="005401E9" w:rsidRDefault="005401E9" w:rsidP="005401E9">
      <w:pPr>
        <w:pStyle w:val="Prrafodelista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039959CC" w14:textId="77777777" w:rsidR="005401E9" w:rsidRPr="005401E9" w:rsidRDefault="005401E9" w:rsidP="005401E9">
      <w:pPr>
        <w:pStyle w:val="Prrafodelista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</w:pPr>
    </w:p>
    <w:p w14:paraId="30C110A3" w14:textId="77777777" w:rsidR="005401E9" w:rsidRDefault="00000000" w:rsidP="005401E9">
      <w:pPr>
        <w:pStyle w:val="Prrafodelista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Planes de formación de cursos Subvencionados para todo el estado: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contamos con una gama de cursos online diseñados específicamente para empleados en diferentes sectores y desempleados, con el apoyo financiero del Plan Avanza, </w:t>
      </w:r>
      <w:r w:rsid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FUNDAE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, ministerio de trabajo y seguridad social y el Fondo Social Europeo.</w:t>
      </w:r>
    </w:p>
    <w:p w14:paraId="79A80179" w14:textId="77777777" w:rsidR="005401E9" w:rsidRPr="005401E9" w:rsidRDefault="005401E9" w:rsidP="005401E9">
      <w:pPr>
        <w:pStyle w:val="Prrafodelista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</w:pPr>
    </w:p>
    <w:p w14:paraId="4FCBCDC9" w14:textId="77777777" w:rsidR="005401E9" w:rsidRDefault="00000000" w:rsidP="005401E9">
      <w:pPr>
        <w:pStyle w:val="Prrafodelista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Planes de formación de cursos de la comunidad Canaria Subvencionados para Desempleados y Ocupados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: Ofrecemos programas educativos financiados por el Fondo Social Europeo, Ministerio de Empleo y Seguridad Social, y con la colaboración financiera del Servicio Canario de Empleo y el Gobierno de Canarias, dirigidos a personas actualmente sin empleo y ocupados en diferentes sectores.</w:t>
      </w:r>
    </w:p>
    <w:p w14:paraId="58A27262" w14:textId="77777777" w:rsidR="005401E9" w:rsidRPr="005401E9" w:rsidRDefault="005401E9" w:rsidP="005401E9">
      <w:pPr>
        <w:pStyle w:val="Prrafodelista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</w:pPr>
    </w:p>
    <w:p w14:paraId="36885243" w14:textId="18919F58" w:rsidR="00F110F1" w:rsidRDefault="00000000" w:rsidP="005401E9">
      <w:pPr>
        <w:pStyle w:val="Prrafodelista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 xml:space="preserve">Pruebas de </w:t>
      </w:r>
      <w:r w:rsidR="005401E9"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Competencias</w:t>
      </w:r>
      <w:r w:rsidR="005401E9"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: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Se realizan en nuestras instalaciones las pruebas </w:t>
      </w:r>
      <w:r w:rsidR="005401E9"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de competencias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de los diferentes niveles por parte del Servicio Canario de Empleo.</w:t>
      </w:r>
    </w:p>
    <w:p w14:paraId="4C0BFD9B" w14:textId="77777777" w:rsidR="005401E9" w:rsidRPr="005401E9" w:rsidRDefault="005401E9" w:rsidP="005401E9">
      <w:pPr>
        <w:pStyle w:val="Prrafodelista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6FDEA926" w14:textId="77777777" w:rsidR="005401E9" w:rsidRPr="005401E9" w:rsidRDefault="005401E9" w:rsidP="005401E9">
      <w:pPr>
        <w:shd w:val="clear" w:color="auto" w:fill="FFFFFF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26C8A6C3" w14:textId="37F34078" w:rsidR="00F110F1" w:rsidRDefault="005401E9" w:rsidP="005401E9">
      <w:pPr>
        <w:spacing w:line="240" w:lineRule="auto"/>
        <w:jc w:val="both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NORMATIVA APLICABLE A LA ENTIDAD</w:t>
      </w:r>
    </w:p>
    <w:p w14:paraId="49F5F9FC" w14:textId="77777777" w:rsidR="005401E9" w:rsidRPr="005401E9" w:rsidRDefault="005401E9" w:rsidP="005401E9">
      <w:pPr>
        <w:spacing w:line="240" w:lineRule="auto"/>
        <w:jc w:val="both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</w:pPr>
    </w:p>
    <w:p w14:paraId="7BF83383" w14:textId="2A7F41D5" w:rsidR="005401E9" w:rsidRPr="00222DA2" w:rsidRDefault="00000000" w:rsidP="005401E9">
      <w:pPr>
        <w:pStyle w:val="Prrafodelista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b/>
          <w:bCs/>
          <w:color w:val="76923C" w:themeColor="accent3" w:themeShade="BF"/>
          <w:sz w:val="24"/>
          <w:szCs w:val="24"/>
          <w:highlight w:val="white"/>
          <w:u w:val="singl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ESCRITURA DE CONSTITUCIÓN DE LA SOCIEDAD. Enlace Escritura  </w:t>
      </w:r>
      <w:hyperlink r:id="rId7">
        <w:r w:rsidR="005401E9" w:rsidRPr="00222DA2">
          <w:rPr>
            <w:rFonts w:asciiTheme="majorHAnsi" w:hAnsiTheme="majorHAnsi" w:cstheme="majorHAnsi"/>
            <w:b/>
            <w:bCs/>
            <w:color w:val="76923C" w:themeColor="accent3" w:themeShade="BF"/>
            <w:sz w:val="24"/>
            <w:szCs w:val="24"/>
            <w:highlight w:val="white"/>
            <w:u w:val="single"/>
          </w:rPr>
          <w:t>INICIAL</w:t>
        </w:r>
      </w:hyperlink>
      <w:r w:rsidRPr="00222DA2">
        <w:rPr>
          <w:rFonts w:asciiTheme="majorHAnsi" w:hAnsiTheme="majorHAnsi" w:cstheme="majorHAnsi"/>
          <w:b/>
          <w:bCs/>
          <w:color w:val="76923C" w:themeColor="accent3" w:themeShade="BF"/>
          <w:sz w:val="24"/>
          <w:szCs w:val="24"/>
          <w:highlight w:val="white"/>
          <w:u w:val="single"/>
        </w:rPr>
        <w:t xml:space="preserve"> 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| Enlace Escritura cambio de </w:t>
      </w:r>
      <w:hyperlink r:id="rId8">
        <w:r w:rsidR="005401E9" w:rsidRPr="00222DA2">
          <w:rPr>
            <w:rFonts w:asciiTheme="majorHAnsi" w:hAnsiTheme="majorHAnsi" w:cstheme="majorHAnsi"/>
            <w:b/>
            <w:bCs/>
            <w:color w:val="76923C" w:themeColor="accent3" w:themeShade="BF"/>
            <w:sz w:val="24"/>
            <w:szCs w:val="24"/>
            <w:highlight w:val="white"/>
            <w:u w:val="single"/>
          </w:rPr>
          <w:t>DENOMINACIÓN.</w:t>
        </w:r>
      </w:hyperlink>
    </w:p>
    <w:p w14:paraId="6EFF9F14" w14:textId="77777777" w:rsidR="005401E9" w:rsidRDefault="005401E9" w:rsidP="005401E9">
      <w:pPr>
        <w:pStyle w:val="Prrafodelista"/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12C3E436" w14:textId="73CA4F19" w:rsidR="005401E9" w:rsidRPr="00222DA2" w:rsidRDefault="00000000" w:rsidP="005401E9">
      <w:pPr>
        <w:pStyle w:val="Prrafodelista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b/>
          <w:bCs/>
          <w:color w:val="76923C" w:themeColor="accent3" w:themeShade="BF"/>
          <w:sz w:val="24"/>
          <w:szCs w:val="24"/>
          <w:highlight w:val="white"/>
          <w:u w:val="singl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RDL 1/2010, de 2 Julio, del texto refundido de la Ley de Sociedades de Capital, que deroga la anterior Ley 2/1995, de 23 de </w:t>
      </w:r>
      <w:r w:rsidR="00222DA2"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marzo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, de Sociedades de Responsabilidad Limitada, parte del Código de Comercio y la Ley de las Sociedades Anónimas (RD Legislativo 1564/1989, de 22 de </w:t>
      </w:r>
      <w:r w:rsidR="00222DA2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d</w:t>
      </w: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iciembre). </w:t>
      </w:r>
      <w:hyperlink r:id="rId9">
        <w:r w:rsidR="005401E9" w:rsidRPr="00222DA2">
          <w:rPr>
            <w:rFonts w:asciiTheme="majorHAnsi" w:hAnsiTheme="majorHAnsi" w:cstheme="majorHAnsi"/>
            <w:b/>
            <w:bCs/>
            <w:color w:val="76923C" w:themeColor="accent3" w:themeShade="BF"/>
            <w:sz w:val="24"/>
            <w:szCs w:val="24"/>
            <w:highlight w:val="white"/>
            <w:u w:val="single"/>
          </w:rPr>
          <w:t>ENLACE NORMATIVA</w:t>
        </w:r>
      </w:hyperlink>
      <w:r w:rsidRPr="00222DA2">
        <w:rPr>
          <w:rFonts w:asciiTheme="majorHAnsi" w:hAnsiTheme="majorHAnsi" w:cstheme="majorHAnsi"/>
          <w:b/>
          <w:bCs/>
          <w:color w:val="76923C" w:themeColor="accent3" w:themeShade="BF"/>
          <w:sz w:val="24"/>
          <w:szCs w:val="24"/>
          <w:highlight w:val="white"/>
          <w:u w:val="single"/>
        </w:rPr>
        <w:t>.</w:t>
      </w:r>
    </w:p>
    <w:p w14:paraId="001695F5" w14:textId="77777777" w:rsidR="005401E9" w:rsidRPr="00222DA2" w:rsidRDefault="005401E9" w:rsidP="005401E9">
      <w:pPr>
        <w:pStyle w:val="Prrafodelista"/>
        <w:rPr>
          <w:rFonts w:asciiTheme="majorHAnsi" w:hAnsiTheme="majorHAnsi" w:cstheme="majorHAnsi"/>
          <w:b/>
          <w:bCs/>
          <w:color w:val="76923C" w:themeColor="accent3" w:themeShade="BF"/>
          <w:sz w:val="24"/>
          <w:szCs w:val="24"/>
          <w:highlight w:val="white"/>
          <w:u w:val="single"/>
        </w:rPr>
      </w:pPr>
    </w:p>
    <w:p w14:paraId="170B9B8E" w14:textId="3E6D81A1" w:rsidR="005401E9" w:rsidRDefault="00000000" w:rsidP="005401E9">
      <w:pPr>
        <w:pStyle w:val="Prrafodelista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Reglamento General de Protección de Datos (REGLAMENTO (UE) 2016/679 del Parlamento Europeo y del Consejo de 27 de abril de 2016 relativo a la protección de las personas físicas en lo que respecta al tratamiento de datos personales y a la libre circulación de estos datos y por el que se deroga la Directiva 95/46/CE). </w:t>
      </w:r>
      <w:hyperlink r:id="rId10">
        <w:r w:rsidR="005401E9" w:rsidRPr="00222DA2">
          <w:rPr>
            <w:rFonts w:asciiTheme="majorHAnsi" w:hAnsiTheme="majorHAnsi" w:cstheme="majorHAnsi"/>
            <w:b/>
            <w:bCs/>
            <w:color w:val="76923C" w:themeColor="accent3" w:themeShade="BF"/>
            <w:sz w:val="24"/>
            <w:szCs w:val="24"/>
            <w:highlight w:val="white"/>
            <w:u w:val="single"/>
          </w:rPr>
          <w:t>ENLACE NORMATIVA.</w:t>
        </w:r>
      </w:hyperlink>
    </w:p>
    <w:p w14:paraId="335B475E" w14:textId="77777777" w:rsidR="005401E9" w:rsidRPr="005401E9" w:rsidRDefault="005401E9" w:rsidP="005401E9">
      <w:pPr>
        <w:pStyle w:val="Prrafodelista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6C61A0EF" w14:textId="33B1CBC5" w:rsidR="005401E9" w:rsidRDefault="00000000" w:rsidP="005401E9">
      <w:pPr>
        <w:pStyle w:val="Prrafodelista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Ley 38-2003, de 17 de noviembre, General de Subvenciones.  </w:t>
      </w:r>
      <w:hyperlink r:id="rId11">
        <w:r w:rsidR="005401E9" w:rsidRPr="00222DA2">
          <w:rPr>
            <w:rFonts w:asciiTheme="majorHAnsi" w:hAnsiTheme="majorHAnsi" w:cstheme="majorHAnsi"/>
            <w:b/>
            <w:bCs/>
            <w:color w:val="76923C" w:themeColor="accent3" w:themeShade="BF"/>
            <w:sz w:val="24"/>
            <w:szCs w:val="24"/>
            <w:highlight w:val="white"/>
            <w:u w:val="single"/>
          </w:rPr>
          <w:t>ENLACE NORMATIVA</w:t>
        </w:r>
      </w:hyperlink>
      <w:r w:rsidR="005401E9" w:rsidRPr="00222DA2">
        <w:rPr>
          <w:rFonts w:asciiTheme="majorHAnsi" w:hAnsiTheme="majorHAnsi" w:cstheme="majorHAnsi"/>
          <w:b/>
          <w:bCs/>
          <w:color w:val="76923C" w:themeColor="accent3" w:themeShade="BF"/>
          <w:sz w:val="24"/>
          <w:szCs w:val="24"/>
          <w:highlight w:val="white"/>
          <w:u w:val="single"/>
        </w:rPr>
        <w:t>.</w:t>
      </w:r>
    </w:p>
    <w:p w14:paraId="7867D4C7" w14:textId="77777777" w:rsidR="005401E9" w:rsidRPr="005401E9" w:rsidRDefault="005401E9" w:rsidP="005401E9">
      <w:pPr>
        <w:pStyle w:val="Prrafodelista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715AA4B7" w14:textId="7F4A7326" w:rsidR="005401E9" w:rsidRPr="005401E9" w:rsidRDefault="00000000" w:rsidP="005401E9">
      <w:pPr>
        <w:pStyle w:val="Prrafodelista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Orden 368-2019, de 28 de marzo, por la que se desarrolla el RD 694-2017, de 3 de Julio. </w:t>
      </w:r>
      <w:hyperlink r:id="rId12">
        <w:r w:rsidR="005401E9" w:rsidRPr="00222DA2">
          <w:rPr>
            <w:rFonts w:asciiTheme="majorHAnsi" w:hAnsiTheme="majorHAnsi" w:cstheme="majorHAnsi"/>
            <w:b/>
            <w:bCs/>
            <w:color w:val="76923C" w:themeColor="accent3" w:themeShade="BF"/>
            <w:sz w:val="24"/>
            <w:szCs w:val="24"/>
            <w:highlight w:val="white"/>
            <w:u w:val="single"/>
          </w:rPr>
          <w:t>ENLACE NORMATIVA.</w:t>
        </w:r>
      </w:hyperlink>
    </w:p>
    <w:p w14:paraId="3D6DF8D1" w14:textId="77777777" w:rsidR="005401E9" w:rsidRPr="005401E9" w:rsidRDefault="005401E9" w:rsidP="005401E9">
      <w:pPr>
        <w:pStyle w:val="Prrafodelista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4673021C" w14:textId="0054915B" w:rsidR="005401E9" w:rsidRPr="005401E9" w:rsidRDefault="00000000" w:rsidP="005401E9">
      <w:pPr>
        <w:pStyle w:val="Prrafodelista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Ley 12/2014, de 26 de diciembre, de transparencia y de acceso a la información pública.</w:t>
      </w:r>
      <w:r w:rsidR="005401E9"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hyperlink r:id="rId13">
        <w:r w:rsidR="005401E9" w:rsidRPr="00222DA2">
          <w:rPr>
            <w:rFonts w:asciiTheme="majorHAnsi" w:hAnsiTheme="majorHAnsi" w:cstheme="majorHAnsi"/>
            <w:b/>
            <w:bCs/>
            <w:color w:val="76923C" w:themeColor="accent3" w:themeShade="BF"/>
            <w:sz w:val="24"/>
            <w:szCs w:val="24"/>
            <w:highlight w:val="white"/>
            <w:u w:val="single"/>
          </w:rPr>
          <w:t>ENLACE NORMATIVA.</w:t>
        </w:r>
      </w:hyperlink>
    </w:p>
    <w:p w14:paraId="78703C62" w14:textId="77777777" w:rsidR="005401E9" w:rsidRPr="005401E9" w:rsidRDefault="005401E9" w:rsidP="005401E9">
      <w:pPr>
        <w:pStyle w:val="Prrafodelista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0F5D254F" w14:textId="53D75642" w:rsidR="005401E9" w:rsidRDefault="00000000" w:rsidP="005401E9">
      <w:pPr>
        <w:pStyle w:val="Prrafodelista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Ley 19/2013, de 09 de diciembre, de transparencia, acceso a la información pública y buen Gobierno. (Normativa Estatal). </w:t>
      </w:r>
      <w:hyperlink r:id="rId14">
        <w:r w:rsidR="005401E9" w:rsidRPr="00222DA2">
          <w:rPr>
            <w:rFonts w:asciiTheme="majorHAnsi" w:hAnsiTheme="majorHAnsi" w:cstheme="majorHAnsi"/>
            <w:b/>
            <w:bCs/>
            <w:color w:val="76923C" w:themeColor="accent3" w:themeShade="BF"/>
            <w:sz w:val="24"/>
            <w:szCs w:val="24"/>
            <w:highlight w:val="white"/>
            <w:u w:val="single"/>
          </w:rPr>
          <w:t>ENLACE NORMATIVA.</w:t>
        </w:r>
      </w:hyperlink>
      <w:r w:rsidR="005401E9" w:rsidRPr="00222DA2">
        <w:rPr>
          <w:rFonts w:asciiTheme="majorHAnsi" w:hAnsiTheme="majorHAnsi" w:cstheme="majorHAnsi"/>
          <w:color w:val="76923C" w:themeColor="accent3" w:themeShade="BF"/>
          <w:sz w:val="24"/>
          <w:szCs w:val="24"/>
          <w:highlight w:val="white"/>
        </w:rPr>
        <w:t xml:space="preserve">     </w:t>
      </w:r>
    </w:p>
    <w:p w14:paraId="036CF615" w14:textId="77777777" w:rsidR="005401E9" w:rsidRPr="005401E9" w:rsidRDefault="005401E9" w:rsidP="005401E9">
      <w:pPr>
        <w:pStyle w:val="Prrafodelista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0FB1DDC5" w14:textId="77777777" w:rsidR="005401E9" w:rsidRDefault="005401E9">
      <w:pPr>
        <w:rPr>
          <w:rFonts w:asciiTheme="majorHAnsi" w:hAnsiTheme="majorHAnsi" w:cstheme="majorHAnsi"/>
          <w:color w:val="333333"/>
          <w:sz w:val="24"/>
          <w:szCs w:val="24"/>
          <w:highlight w:val="white"/>
        </w:rPr>
        <w:sectPr w:rsidR="005401E9" w:rsidSect="005401E9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9" w:h="16834"/>
          <w:pgMar w:top="1440" w:right="1440" w:bottom="1440" w:left="1440" w:header="680" w:footer="680" w:gutter="0"/>
          <w:pgNumType w:start="1"/>
          <w:cols w:space="720"/>
          <w:docGrid w:linePitch="299"/>
        </w:sectPr>
      </w:pPr>
      <w:r>
        <w:rPr>
          <w:rFonts w:asciiTheme="majorHAnsi" w:hAnsiTheme="majorHAnsi" w:cstheme="majorHAnsi"/>
          <w:color w:val="333333"/>
          <w:sz w:val="24"/>
          <w:szCs w:val="24"/>
          <w:highlight w:val="white"/>
        </w:rPr>
        <w:br w:type="page"/>
      </w:r>
    </w:p>
    <w:p w14:paraId="71587887" w14:textId="4DC9497B" w:rsidR="00F110F1" w:rsidRPr="005401E9" w:rsidRDefault="00000000" w:rsidP="005401E9">
      <w:pPr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lastRenderedPageBreak/>
        <w:t xml:space="preserve">                                                                                                            </w:t>
      </w:r>
    </w:p>
    <w:p w14:paraId="6A14C72E" w14:textId="6EC6AE70" w:rsidR="00F110F1" w:rsidRPr="005401E9" w:rsidRDefault="005401E9" w:rsidP="005401E9">
      <w:pPr>
        <w:spacing w:line="240" w:lineRule="auto"/>
        <w:jc w:val="both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ORGANIGRAMA DE LA ENTIDAD</w:t>
      </w:r>
    </w:p>
    <w:p w14:paraId="3A2A1E88" w14:textId="77777777" w:rsidR="00F110F1" w:rsidRPr="005401E9" w:rsidRDefault="00F110F1" w:rsidP="005401E9">
      <w:pPr>
        <w:spacing w:line="240" w:lineRule="auto"/>
        <w:jc w:val="both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  <w:u w:val="single"/>
        </w:rPr>
      </w:pPr>
    </w:p>
    <w:p w14:paraId="0819F6F8" w14:textId="166A19D4" w:rsidR="00F110F1" w:rsidRDefault="00000000" w:rsidP="00222DA2">
      <w:pPr>
        <w:spacing w:line="240" w:lineRule="auto"/>
        <w:jc w:val="center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  <w:u w:val="single"/>
        </w:rPr>
      </w:pPr>
      <w:r w:rsidRPr="005401E9">
        <w:rPr>
          <w:rFonts w:asciiTheme="majorHAnsi" w:hAnsiTheme="majorHAnsi" w:cstheme="majorHAnsi"/>
          <w:b/>
          <w:bCs/>
          <w:noProof/>
          <w:color w:val="333333"/>
          <w:sz w:val="24"/>
          <w:szCs w:val="24"/>
          <w:highlight w:val="white"/>
          <w:u w:val="single"/>
        </w:rPr>
        <w:drawing>
          <wp:inline distT="114300" distB="114300" distL="114300" distR="114300" wp14:anchorId="2731B5C2" wp14:editId="4F989EF3">
            <wp:extent cx="8943975" cy="4895850"/>
            <wp:effectExtent l="0" t="0" r="9525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45089" cy="48964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F110F1" w:rsidSect="00222DA2">
      <w:footerReference w:type="default" r:id="rId22"/>
      <w:pgSz w:w="16834" w:h="11909" w:orient="landscape"/>
      <w:pgMar w:top="1440" w:right="1440" w:bottom="1440" w:left="1440" w:header="680" w:footer="68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30D37" w14:textId="77777777" w:rsidR="00AA54ED" w:rsidRDefault="00AA54ED" w:rsidP="005401E9">
      <w:pPr>
        <w:spacing w:line="240" w:lineRule="auto"/>
      </w:pPr>
      <w:r>
        <w:separator/>
      </w:r>
    </w:p>
  </w:endnote>
  <w:endnote w:type="continuationSeparator" w:id="0">
    <w:p w14:paraId="33FF7C82" w14:textId="77777777" w:rsidR="00AA54ED" w:rsidRDefault="00AA54ED" w:rsidP="005401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A914F78-2571-4AE8-BC2E-9484ACB9C464}"/>
    <w:embedBold r:id="rId2" w:fontKey="{8E639D4D-9994-4284-A5D3-544BB7B35C2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B59C43D-EF1A-44CF-927B-03BF9B685D3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A168E" w14:textId="77777777" w:rsidR="00F05CED" w:rsidRDefault="00F05CE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D4E2C" w14:textId="77777777" w:rsidR="00F05CED" w:rsidRDefault="00F05CE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7D20F" w14:textId="77777777" w:rsidR="00F05CED" w:rsidRDefault="00F05CED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07E3" w14:textId="77777777" w:rsidR="00222DA2" w:rsidRPr="005401E9" w:rsidRDefault="00222DA2" w:rsidP="00222DA2">
    <w:pPr>
      <w:spacing w:line="240" w:lineRule="auto"/>
      <w:jc w:val="both"/>
      <w:rPr>
        <w:rFonts w:asciiTheme="majorHAnsi" w:hAnsiTheme="majorHAnsi" w:cstheme="majorHAnsi"/>
        <w:color w:val="333333"/>
        <w:sz w:val="24"/>
        <w:szCs w:val="24"/>
        <w:highlight w:val="white"/>
      </w:rPr>
    </w:pPr>
    <w:r w:rsidRPr="005401E9">
      <w:rPr>
        <w:rFonts w:asciiTheme="majorHAnsi" w:hAnsiTheme="majorHAnsi" w:cstheme="majorHAnsi"/>
        <w:color w:val="333333"/>
        <w:sz w:val="24"/>
        <w:szCs w:val="24"/>
        <w:highlight w:val="white"/>
      </w:rPr>
      <w:t xml:space="preserve">Responsable: Akacenter </w:t>
    </w:r>
    <w:r>
      <w:rPr>
        <w:rFonts w:asciiTheme="majorHAnsi" w:hAnsiTheme="majorHAnsi" w:cstheme="majorHAnsi"/>
        <w:color w:val="333333"/>
        <w:sz w:val="24"/>
        <w:szCs w:val="24"/>
        <w:highlight w:val="white"/>
      </w:rPr>
      <w:t>F</w:t>
    </w:r>
    <w:r w:rsidRPr="005401E9">
      <w:rPr>
        <w:rFonts w:asciiTheme="majorHAnsi" w:hAnsiTheme="majorHAnsi" w:cstheme="majorHAnsi"/>
        <w:color w:val="333333"/>
        <w:sz w:val="24"/>
        <w:szCs w:val="24"/>
        <w:highlight w:val="white"/>
      </w:rPr>
      <w:t>ormación Ocupacional S.L</w:t>
    </w:r>
  </w:p>
  <w:p w14:paraId="280A3156" w14:textId="7D805743" w:rsidR="00222DA2" w:rsidRPr="005401E9" w:rsidRDefault="00222DA2" w:rsidP="00222DA2">
    <w:pPr>
      <w:spacing w:line="240" w:lineRule="auto"/>
      <w:jc w:val="both"/>
      <w:rPr>
        <w:rFonts w:asciiTheme="majorHAnsi" w:hAnsiTheme="majorHAnsi" w:cstheme="majorHAnsi"/>
        <w:color w:val="333333"/>
        <w:sz w:val="24"/>
        <w:szCs w:val="24"/>
        <w:highlight w:val="white"/>
      </w:rPr>
    </w:pPr>
    <w:r w:rsidRPr="005401E9">
      <w:rPr>
        <w:rFonts w:asciiTheme="majorHAnsi" w:hAnsiTheme="majorHAnsi" w:cstheme="majorHAnsi"/>
        <w:color w:val="333333"/>
        <w:sz w:val="24"/>
        <w:szCs w:val="24"/>
        <w:highlight w:val="white"/>
      </w:rPr>
      <w:t xml:space="preserve">Fecha de actualización: </w:t>
    </w:r>
    <w:r w:rsidR="00F05CED">
      <w:rPr>
        <w:rFonts w:asciiTheme="majorHAnsi" w:hAnsiTheme="majorHAnsi" w:cstheme="majorHAnsi"/>
        <w:color w:val="333333"/>
        <w:sz w:val="24"/>
        <w:szCs w:val="24"/>
        <w:highlight w:val="white"/>
      </w:rPr>
      <w:t>08/10/2026</w:t>
    </w:r>
  </w:p>
  <w:p w14:paraId="2A13679E" w14:textId="77777777" w:rsidR="00222DA2" w:rsidRPr="00222DA2" w:rsidRDefault="00222DA2" w:rsidP="00222DA2">
    <w:pPr>
      <w:spacing w:line="240" w:lineRule="auto"/>
      <w:jc w:val="both"/>
      <w:rPr>
        <w:rFonts w:asciiTheme="majorHAnsi" w:hAnsiTheme="majorHAnsi" w:cstheme="majorHAnsi"/>
        <w:b/>
        <w:bCs/>
        <w:color w:val="333333"/>
        <w:sz w:val="24"/>
        <w:szCs w:val="24"/>
        <w:highlight w:val="white"/>
        <w:u w:val="single"/>
      </w:rPr>
    </w:pPr>
    <w:r w:rsidRPr="005401E9">
      <w:rPr>
        <w:rFonts w:asciiTheme="majorHAnsi" w:hAnsiTheme="majorHAnsi" w:cstheme="majorHAnsi"/>
        <w:color w:val="333333"/>
        <w:sz w:val="24"/>
        <w:szCs w:val="24"/>
        <w:highlight w:val="white"/>
      </w:rPr>
      <w:t>Fecha desde que existen los datos: 20/07/2020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17C9B" w14:textId="77777777" w:rsidR="00AA54ED" w:rsidRDefault="00AA54ED" w:rsidP="005401E9">
      <w:pPr>
        <w:spacing w:line="240" w:lineRule="auto"/>
      </w:pPr>
      <w:r>
        <w:separator/>
      </w:r>
    </w:p>
  </w:footnote>
  <w:footnote w:type="continuationSeparator" w:id="0">
    <w:p w14:paraId="2E00E44F" w14:textId="77777777" w:rsidR="00AA54ED" w:rsidRDefault="00AA54ED" w:rsidP="005401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4065B" w14:textId="77777777" w:rsidR="00F05CED" w:rsidRDefault="00F05CE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92E3C" w14:textId="3AF2BDA8" w:rsidR="005401E9" w:rsidRDefault="005401E9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BC38395" wp14:editId="1844C94F">
          <wp:simplePos x="0" y="0"/>
          <wp:positionH relativeFrom="column">
            <wp:posOffset>-466725</wp:posOffset>
          </wp:positionH>
          <wp:positionV relativeFrom="paragraph">
            <wp:posOffset>-346710</wp:posOffset>
          </wp:positionV>
          <wp:extent cx="2419350" cy="895350"/>
          <wp:effectExtent l="0" t="0" r="0" b="0"/>
          <wp:wrapSquare wrapText="bothSides"/>
          <wp:docPr id="1714483634" name="Imagen 1" descr="Imagen que contiene dibuj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8896110" name="Imagen 1" descr="Imagen que contiene dibuj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9350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BC398F0" w14:textId="77777777" w:rsidR="005401E9" w:rsidRDefault="005401E9">
    <w:pPr>
      <w:pStyle w:val="Encabezado"/>
    </w:pPr>
  </w:p>
  <w:p w14:paraId="0FAB6CDE" w14:textId="6CD7FB48" w:rsidR="005401E9" w:rsidRDefault="005401E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9527E" w14:textId="77777777" w:rsidR="00F05CED" w:rsidRDefault="00F05CE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0AF5"/>
    <w:multiLevelType w:val="multilevel"/>
    <w:tmpl w:val="2DA22E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60C4BA9"/>
    <w:multiLevelType w:val="hybridMultilevel"/>
    <w:tmpl w:val="494A0EC6"/>
    <w:lvl w:ilvl="0" w:tplc="0F14BFD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761B8"/>
    <w:multiLevelType w:val="hybridMultilevel"/>
    <w:tmpl w:val="4CC8F114"/>
    <w:lvl w:ilvl="0" w:tplc="DD6E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7703D"/>
    <w:multiLevelType w:val="multilevel"/>
    <w:tmpl w:val="0BEE2A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B6E6EF7"/>
    <w:multiLevelType w:val="hybridMultilevel"/>
    <w:tmpl w:val="A2E232E4"/>
    <w:lvl w:ilvl="0" w:tplc="DD6E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1D26DE"/>
    <w:multiLevelType w:val="multilevel"/>
    <w:tmpl w:val="A836A6A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036528C"/>
    <w:multiLevelType w:val="hybridMultilevel"/>
    <w:tmpl w:val="F8069F74"/>
    <w:lvl w:ilvl="0" w:tplc="DD6E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B1500B"/>
    <w:multiLevelType w:val="multilevel"/>
    <w:tmpl w:val="E73A5D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19826084">
    <w:abstractNumId w:val="3"/>
  </w:num>
  <w:num w:numId="2" w16cid:durableId="1207986382">
    <w:abstractNumId w:val="7"/>
  </w:num>
  <w:num w:numId="3" w16cid:durableId="1241520482">
    <w:abstractNumId w:val="5"/>
  </w:num>
  <w:num w:numId="4" w16cid:durableId="228737532">
    <w:abstractNumId w:val="0"/>
  </w:num>
  <w:num w:numId="5" w16cid:durableId="1367408838">
    <w:abstractNumId w:val="4"/>
  </w:num>
  <w:num w:numId="6" w16cid:durableId="753161263">
    <w:abstractNumId w:val="6"/>
  </w:num>
  <w:num w:numId="7" w16cid:durableId="2038381821">
    <w:abstractNumId w:val="1"/>
  </w:num>
  <w:num w:numId="8" w16cid:durableId="19490430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0F1"/>
    <w:rsid w:val="00222DA2"/>
    <w:rsid w:val="0024099F"/>
    <w:rsid w:val="005401E9"/>
    <w:rsid w:val="00967FF1"/>
    <w:rsid w:val="00AA54ED"/>
    <w:rsid w:val="00BC060F"/>
    <w:rsid w:val="00C3649C"/>
    <w:rsid w:val="00C93134"/>
    <w:rsid w:val="00ED77EA"/>
    <w:rsid w:val="00F05CED"/>
    <w:rsid w:val="00F1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937CC3"/>
  <w15:docId w15:val="{77C75F27-FE20-47F5-A1D5-CD81D3A6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5401E9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01E9"/>
  </w:style>
  <w:style w:type="paragraph" w:styleId="Piedepgina">
    <w:name w:val="footer"/>
    <w:basedOn w:val="Normal"/>
    <w:link w:val="PiedepginaCar"/>
    <w:uiPriority w:val="99"/>
    <w:unhideWhenUsed/>
    <w:rsid w:val="005401E9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01E9"/>
  </w:style>
  <w:style w:type="paragraph" w:styleId="Prrafodelista">
    <w:name w:val="List Paragraph"/>
    <w:basedOn w:val="Normal"/>
    <w:uiPriority w:val="34"/>
    <w:qFormat/>
    <w:rsid w:val="005401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5MP6cDX8HyL0zjV0qLo_GQy3DBOjFpCP/view?usp=sharing" TargetMode="External"/><Relationship Id="rId13" Type="http://schemas.openxmlformats.org/officeDocument/2006/relationships/hyperlink" Target="https://www.boe.es/buscar/doc.php?id=BOE-A-2015-1114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2.png"/><Relationship Id="rId7" Type="http://schemas.openxmlformats.org/officeDocument/2006/relationships/hyperlink" Target="https://drive.google.com/file/d/10YA9F7F1SJ4zd63saUCkwZxNw3bDiGfS/view?usp=sharing" TargetMode="External"/><Relationship Id="rId12" Type="http://schemas.openxmlformats.org/officeDocument/2006/relationships/hyperlink" Target="https://drive.google.com/file/d/19Prrc8oDu1q0P0FHj-ZOmcGYRz4TnvMF/view?usp=sharing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rive.google.com/file/d/1XfwWiSZnERY3qNRe2RIPJV_PakbjpAX1/view?usp=sharing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fontTable" Target="fontTable.xml"/><Relationship Id="rId10" Type="http://schemas.openxmlformats.org/officeDocument/2006/relationships/hyperlink" Target="https://www.boe.es/doue/2016/119/L00001-00088.pdf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www.boe.es/eli/es/rdlg/2010/07/02/1/con" TargetMode="External"/><Relationship Id="rId14" Type="http://schemas.openxmlformats.org/officeDocument/2006/relationships/hyperlink" Target="https://drive.google.com/file/d/1T5m9EWf0tlGslFEtZxSBq8ylUgt3mTwC/view?usp=sharing" TargetMode="External"/><Relationship Id="rId22" Type="http://schemas.openxmlformats.org/officeDocument/2006/relationships/footer" Target="footer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1228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Dayra Lantigua Santana</cp:lastModifiedBy>
  <cp:revision>4</cp:revision>
  <dcterms:created xsi:type="dcterms:W3CDTF">2025-12-02T08:10:00Z</dcterms:created>
  <dcterms:modified xsi:type="dcterms:W3CDTF">2026-10-08T13:44:00Z</dcterms:modified>
</cp:coreProperties>
</file>